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2B" w:rsidRDefault="00E2342B" w:rsidP="00B15C99">
      <w:pPr>
        <w:bidi/>
        <w:jc w:val="both"/>
        <w:rPr>
          <w:rtl/>
        </w:rPr>
      </w:pPr>
    </w:p>
    <w:p w:rsidR="004911A9" w:rsidRDefault="004911A9" w:rsidP="004911A9">
      <w:pPr>
        <w:bidi/>
        <w:jc w:val="both"/>
        <w:rPr>
          <w:rtl/>
        </w:rPr>
      </w:pPr>
    </w:p>
    <w:p w:rsidR="00CA39BF" w:rsidRDefault="00CA39BF" w:rsidP="00CA39BF">
      <w:pPr>
        <w:bidi/>
        <w:jc w:val="both"/>
        <w:rPr>
          <w:rtl/>
        </w:rPr>
      </w:pPr>
    </w:p>
    <w:p w:rsidR="00970030" w:rsidRDefault="00970030" w:rsidP="005C7388">
      <w:pPr>
        <w:bidi/>
        <w:jc w:val="center"/>
        <w:rPr>
          <w:sz w:val="24"/>
          <w:szCs w:val="24"/>
          <w:rtl/>
        </w:rPr>
      </w:pPr>
    </w:p>
    <w:p w:rsidR="00065408" w:rsidRDefault="00CE52FA" w:rsidP="002D0D7F">
      <w:pPr>
        <w:bidi/>
        <w:jc w:val="center"/>
        <w:rPr>
          <w:sz w:val="24"/>
          <w:szCs w:val="24"/>
          <w:rtl/>
        </w:rPr>
      </w:pPr>
      <w:r>
        <w:rPr>
          <w:rFonts w:hint="cs"/>
          <w:sz w:val="24"/>
          <w:szCs w:val="24"/>
          <w:rtl/>
        </w:rPr>
        <w:t xml:space="preserve">دعوة لحضور إجتماع الجمعية العامة </w:t>
      </w:r>
      <w:r w:rsidR="002D0D7F">
        <w:rPr>
          <w:rFonts w:hint="cs"/>
          <w:sz w:val="24"/>
          <w:szCs w:val="24"/>
          <w:rtl/>
        </w:rPr>
        <w:t>الغير</w:t>
      </w:r>
      <w:r>
        <w:rPr>
          <w:rFonts w:hint="cs"/>
          <w:sz w:val="24"/>
          <w:szCs w:val="24"/>
          <w:rtl/>
        </w:rPr>
        <w:t xml:space="preserve">عادية </w:t>
      </w:r>
    </w:p>
    <w:p w:rsidR="004911A9" w:rsidRDefault="004911A9" w:rsidP="004911A9">
      <w:pPr>
        <w:bidi/>
        <w:jc w:val="center"/>
        <w:rPr>
          <w:sz w:val="24"/>
          <w:szCs w:val="24"/>
          <w:rtl/>
        </w:rPr>
      </w:pPr>
    </w:p>
    <w:p w:rsidR="00CA39BF" w:rsidRDefault="00CA39BF" w:rsidP="00CA39BF">
      <w:pPr>
        <w:bidi/>
        <w:jc w:val="center"/>
        <w:rPr>
          <w:sz w:val="24"/>
          <w:szCs w:val="24"/>
          <w:rtl/>
        </w:rPr>
      </w:pPr>
    </w:p>
    <w:p w:rsidR="001479D2" w:rsidRPr="00710AF7" w:rsidRDefault="001479D2" w:rsidP="00CA39BF">
      <w:pPr>
        <w:bidi/>
        <w:jc w:val="both"/>
        <w:rPr>
          <w:sz w:val="24"/>
          <w:szCs w:val="24"/>
          <w:rtl/>
        </w:rPr>
      </w:pPr>
      <w:r w:rsidRPr="00710AF7">
        <w:rPr>
          <w:rFonts w:hint="cs"/>
          <w:sz w:val="24"/>
          <w:szCs w:val="24"/>
          <w:rtl/>
        </w:rPr>
        <w:t xml:space="preserve">يسر مجلس إدارة الشركة الوطنية للتأمين دعوة مساهمي الشركة الكرام لحضور الجمعية العامة </w:t>
      </w:r>
      <w:r w:rsidR="002D0D7F">
        <w:rPr>
          <w:rFonts w:hint="cs"/>
          <w:sz w:val="24"/>
          <w:szCs w:val="24"/>
          <w:rtl/>
        </w:rPr>
        <w:t>الغير</w:t>
      </w:r>
      <w:r w:rsidRPr="00710AF7">
        <w:rPr>
          <w:rFonts w:hint="cs"/>
          <w:sz w:val="24"/>
          <w:szCs w:val="24"/>
          <w:rtl/>
        </w:rPr>
        <w:t xml:space="preserve">العادية </w:t>
      </w:r>
      <w:r w:rsidR="00E2342B" w:rsidRPr="00710AF7">
        <w:rPr>
          <w:rFonts w:hint="cs"/>
          <w:sz w:val="24"/>
          <w:szCs w:val="24"/>
          <w:rtl/>
        </w:rPr>
        <w:t xml:space="preserve">والمقرر </w:t>
      </w:r>
      <w:r w:rsidR="00247194">
        <w:rPr>
          <w:rFonts w:hint="cs"/>
          <w:sz w:val="24"/>
          <w:szCs w:val="24"/>
          <w:rtl/>
        </w:rPr>
        <w:t>إ</w:t>
      </w:r>
      <w:r w:rsidR="00E2342B" w:rsidRPr="00710AF7">
        <w:rPr>
          <w:rFonts w:hint="cs"/>
          <w:sz w:val="24"/>
          <w:szCs w:val="24"/>
          <w:rtl/>
        </w:rPr>
        <w:t>نعقادها بإذن الله</w:t>
      </w:r>
      <w:r w:rsidR="009852EF">
        <w:rPr>
          <w:rFonts w:hint="cs"/>
          <w:sz w:val="24"/>
          <w:szCs w:val="24"/>
          <w:rtl/>
        </w:rPr>
        <w:t xml:space="preserve"> تعالى</w:t>
      </w:r>
      <w:r w:rsidR="00E2342B" w:rsidRPr="00710AF7">
        <w:rPr>
          <w:rFonts w:hint="cs"/>
          <w:sz w:val="24"/>
          <w:szCs w:val="24"/>
          <w:rtl/>
        </w:rPr>
        <w:t xml:space="preserve"> </w:t>
      </w:r>
      <w:r w:rsidR="00CA39BF">
        <w:rPr>
          <w:rFonts w:hint="cs"/>
          <w:sz w:val="24"/>
          <w:szCs w:val="24"/>
          <w:rtl/>
        </w:rPr>
        <w:t xml:space="preserve">الأحد 26 شوال 1437 هـ الموافق 31 يوليو 2016م </w:t>
      </w:r>
      <w:r w:rsidR="00C94094">
        <w:rPr>
          <w:rFonts w:hint="cs"/>
          <w:sz w:val="24"/>
          <w:szCs w:val="24"/>
          <w:rtl/>
        </w:rPr>
        <w:t>في تمام الساعة الخامسة (</w:t>
      </w:r>
      <w:r w:rsidR="00CA39BF">
        <w:rPr>
          <w:rFonts w:hint="cs"/>
          <w:sz w:val="24"/>
          <w:szCs w:val="24"/>
          <w:rtl/>
        </w:rPr>
        <w:t>6,30</w:t>
      </w:r>
      <w:r w:rsidR="00C94094">
        <w:rPr>
          <w:rFonts w:hint="cs"/>
          <w:sz w:val="24"/>
          <w:szCs w:val="24"/>
          <w:rtl/>
        </w:rPr>
        <w:t xml:space="preserve">) مساءً </w:t>
      </w:r>
      <w:r w:rsidR="004911A9">
        <w:rPr>
          <w:rFonts w:hint="cs"/>
          <w:sz w:val="24"/>
          <w:szCs w:val="24"/>
          <w:rtl/>
        </w:rPr>
        <w:t xml:space="preserve">، </w:t>
      </w:r>
      <w:r w:rsidR="00E2342B" w:rsidRPr="00710AF7">
        <w:rPr>
          <w:rFonts w:hint="cs"/>
          <w:sz w:val="24"/>
          <w:szCs w:val="24"/>
          <w:rtl/>
        </w:rPr>
        <w:t xml:space="preserve">وذلك </w:t>
      </w:r>
      <w:r w:rsidR="002D0D7F">
        <w:rPr>
          <w:rFonts w:hint="cs"/>
          <w:sz w:val="24"/>
          <w:szCs w:val="24"/>
          <w:rtl/>
        </w:rPr>
        <w:t xml:space="preserve">بمقر الشركة الوطنية </w:t>
      </w:r>
      <w:r w:rsidR="002D0D7F">
        <w:rPr>
          <w:sz w:val="24"/>
          <w:szCs w:val="24"/>
          <w:rtl/>
        </w:rPr>
        <w:t>–</w:t>
      </w:r>
      <w:r w:rsidR="002D0D7F">
        <w:rPr>
          <w:rFonts w:hint="cs"/>
          <w:sz w:val="24"/>
          <w:szCs w:val="24"/>
          <w:rtl/>
        </w:rPr>
        <w:t xml:space="preserve"> بناية الجفالي المركز الرئيسي </w:t>
      </w:r>
      <w:r w:rsidR="002D0D7F">
        <w:rPr>
          <w:sz w:val="24"/>
          <w:szCs w:val="24"/>
          <w:rtl/>
        </w:rPr>
        <w:t>–</w:t>
      </w:r>
      <w:r w:rsidR="002D0D7F">
        <w:rPr>
          <w:rFonts w:hint="cs"/>
          <w:sz w:val="24"/>
          <w:szCs w:val="24"/>
          <w:rtl/>
        </w:rPr>
        <w:t xml:space="preserve"> طريق المدينة </w:t>
      </w:r>
      <w:r w:rsidR="002D0D7F">
        <w:rPr>
          <w:sz w:val="24"/>
          <w:szCs w:val="24"/>
          <w:rtl/>
        </w:rPr>
        <w:t>–</w:t>
      </w:r>
      <w:r w:rsidR="002D0D7F">
        <w:rPr>
          <w:rFonts w:hint="cs"/>
          <w:sz w:val="24"/>
          <w:szCs w:val="24"/>
          <w:rtl/>
        </w:rPr>
        <w:t xml:space="preserve"> كيلو 5 </w:t>
      </w:r>
      <w:r w:rsidR="002D0D7F">
        <w:rPr>
          <w:sz w:val="24"/>
          <w:szCs w:val="24"/>
          <w:rtl/>
        </w:rPr>
        <w:t>–</w:t>
      </w:r>
      <w:r w:rsidR="002D0D7F">
        <w:rPr>
          <w:rFonts w:hint="cs"/>
          <w:sz w:val="24"/>
          <w:szCs w:val="24"/>
          <w:rtl/>
        </w:rPr>
        <w:t xml:space="preserve"> بجده</w:t>
      </w:r>
      <w:r w:rsidR="00C80C28">
        <w:rPr>
          <w:rFonts w:hint="cs"/>
          <w:sz w:val="24"/>
          <w:szCs w:val="24"/>
          <w:rtl/>
        </w:rPr>
        <w:t xml:space="preserve">، </w:t>
      </w:r>
      <w:r w:rsidR="00E2342B" w:rsidRPr="00710AF7">
        <w:rPr>
          <w:rFonts w:hint="cs"/>
          <w:sz w:val="24"/>
          <w:szCs w:val="24"/>
          <w:rtl/>
        </w:rPr>
        <w:t>وذلك للنظر في جدول الأعمال التالي:</w:t>
      </w:r>
      <w:r w:rsidRPr="00710AF7">
        <w:rPr>
          <w:rFonts w:hint="cs"/>
          <w:sz w:val="24"/>
          <w:szCs w:val="24"/>
          <w:rtl/>
        </w:rPr>
        <w:t xml:space="preserve"> </w:t>
      </w:r>
    </w:p>
    <w:p w:rsidR="008F3041" w:rsidRDefault="00E8514F" w:rsidP="00E8514F">
      <w:pPr>
        <w:pStyle w:val="ListParagraph"/>
        <w:numPr>
          <w:ilvl w:val="0"/>
          <w:numId w:val="1"/>
        </w:numPr>
        <w:bidi/>
        <w:jc w:val="both"/>
        <w:rPr>
          <w:sz w:val="24"/>
          <w:szCs w:val="24"/>
        </w:rPr>
      </w:pPr>
      <w:r>
        <w:rPr>
          <w:rFonts w:hint="cs"/>
          <w:sz w:val="24"/>
          <w:szCs w:val="24"/>
          <w:rtl/>
        </w:rPr>
        <w:t>الموافقة</w:t>
      </w:r>
      <w:r w:rsidR="008F3041" w:rsidRPr="00710AF7">
        <w:rPr>
          <w:rFonts w:hint="cs"/>
          <w:sz w:val="24"/>
          <w:szCs w:val="24"/>
          <w:rtl/>
        </w:rPr>
        <w:t xml:space="preserve"> على </w:t>
      </w:r>
      <w:r w:rsidR="001F3155">
        <w:rPr>
          <w:rFonts w:hint="cs"/>
          <w:sz w:val="24"/>
          <w:szCs w:val="24"/>
          <w:rtl/>
        </w:rPr>
        <w:t>توصية</w:t>
      </w:r>
      <w:r>
        <w:rPr>
          <w:rFonts w:hint="cs"/>
          <w:sz w:val="24"/>
          <w:szCs w:val="24"/>
          <w:rtl/>
        </w:rPr>
        <w:t xml:space="preserve"> مجلس الإدارة ب</w:t>
      </w:r>
      <w:r w:rsidR="001F3155">
        <w:rPr>
          <w:rFonts w:hint="cs"/>
          <w:sz w:val="24"/>
          <w:szCs w:val="24"/>
          <w:rtl/>
        </w:rPr>
        <w:t>زيادة رأس مال الشركة عن طريق طرح أسهم حقوق أولوية بمبلغ 100 مليون ريال</w:t>
      </w:r>
      <w:r w:rsidR="008F3041" w:rsidRPr="00710AF7">
        <w:rPr>
          <w:rFonts w:hint="cs"/>
          <w:sz w:val="24"/>
          <w:szCs w:val="24"/>
          <w:rtl/>
        </w:rPr>
        <w:t>.</w:t>
      </w:r>
    </w:p>
    <w:p w:rsidR="0075058A" w:rsidRDefault="0075058A" w:rsidP="0075058A">
      <w:pPr>
        <w:pStyle w:val="ListParagraph"/>
        <w:numPr>
          <w:ilvl w:val="0"/>
          <w:numId w:val="1"/>
        </w:numPr>
        <w:bidi/>
        <w:jc w:val="both"/>
        <w:rPr>
          <w:sz w:val="24"/>
          <w:szCs w:val="24"/>
        </w:rPr>
      </w:pPr>
      <w:r>
        <w:rPr>
          <w:rFonts w:hint="cs"/>
          <w:sz w:val="24"/>
          <w:szCs w:val="24"/>
          <w:rtl/>
        </w:rPr>
        <w:t>الموافقة على تعديل المادة السابعة (7) من النظام الأساسي للشركة بما يتناسب مع زيادة رأس المال.</w:t>
      </w:r>
    </w:p>
    <w:p w:rsidR="0075058A" w:rsidRDefault="0075058A" w:rsidP="0075058A">
      <w:pPr>
        <w:pStyle w:val="ListParagraph"/>
        <w:numPr>
          <w:ilvl w:val="0"/>
          <w:numId w:val="1"/>
        </w:numPr>
        <w:bidi/>
        <w:jc w:val="both"/>
        <w:rPr>
          <w:sz w:val="24"/>
          <w:szCs w:val="24"/>
        </w:rPr>
      </w:pPr>
      <w:r>
        <w:rPr>
          <w:rFonts w:hint="cs"/>
          <w:sz w:val="24"/>
          <w:szCs w:val="24"/>
          <w:rtl/>
        </w:rPr>
        <w:t>الموافقة على تعديل المادة الثامنة (8) من النظام الأساسي للشركة بما يتناسب مع زيادة رأس المال.</w:t>
      </w:r>
    </w:p>
    <w:p w:rsidR="00D0617F" w:rsidRDefault="0075058A" w:rsidP="002834B9">
      <w:pPr>
        <w:bidi/>
        <w:jc w:val="both"/>
        <w:rPr>
          <w:rtl/>
        </w:rPr>
      </w:pPr>
      <w:r>
        <w:rPr>
          <w:rFonts w:hint="cs"/>
          <w:sz w:val="24"/>
          <w:szCs w:val="24"/>
          <w:rtl/>
        </w:rPr>
        <w:t xml:space="preserve">تقتصر الزيادة على ملاك الأسهم المقيدين في نهاية تداول يوم انعقاد الجمعية العامة غير العادية التي تقرر زيادة رأس مال الشركة، وذلك لزيادة هامش الملاءة للشركة. وسيتم تحديد سعر الطرح وعدد الأسهم المطروحة للاكتتاب من خلال الجمعية العامة الغير عادية، ويحق </w:t>
      </w:r>
      <w:r w:rsidR="00164C8A" w:rsidRPr="00710AF7">
        <w:rPr>
          <w:rFonts w:hint="cs"/>
          <w:sz w:val="24"/>
          <w:szCs w:val="24"/>
          <w:rtl/>
        </w:rPr>
        <w:t xml:space="preserve">لكل مساهم حضور الإجتماع </w:t>
      </w:r>
      <w:r w:rsidR="00164C8A" w:rsidRPr="00CA2ECA">
        <w:rPr>
          <w:rFonts w:hint="cs"/>
          <w:sz w:val="24"/>
          <w:szCs w:val="24"/>
          <w:highlight w:val="yellow"/>
          <w:rtl/>
        </w:rPr>
        <w:t xml:space="preserve">وله أن يوكل </w:t>
      </w:r>
      <w:r w:rsidR="002834B9" w:rsidRPr="00CA2ECA">
        <w:rPr>
          <w:rFonts w:hint="cs"/>
          <w:sz w:val="24"/>
          <w:szCs w:val="24"/>
          <w:highlight w:val="yellow"/>
          <w:rtl/>
        </w:rPr>
        <w:t>أي شخص</w:t>
      </w:r>
      <w:r w:rsidR="00164C8A" w:rsidRPr="00CA2ECA">
        <w:rPr>
          <w:rFonts w:hint="cs"/>
          <w:sz w:val="24"/>
          <w:szCs w:val="24"/>
          <w:highlight w:val="yellow"/>
          <w:rtl/>
        </w:rPr>
        <w:t xml:space="preserve"> آخر</w:t>
      </w:r>
      <w:r w:rsidR="00164C8A" w:rsidRPr="00710AF7">
        <w:rPr>
          <w:rFonts w:hint="cs"/>
          <w:sz w:val="24"/>
          <w:szCs w:val="24"/>
          <w:rtl/>
        </w:rPr>
        <w:t xml:space="preserve"> من غير أعضاء مجلس إدارة الشركة أو موظفي الشركة لتمثيله في الإجتماع بموجب وكالة خطية على أن يراعي كل مساهم يرغب في حضور الإجتماع إبراز المستندات الخاصة بملكية الأسهم </w:t>
      </w:r>
      <w:r w:rsidR="009852EF">
        <w:rPr>
          <w:rFonts w:hint="cs"/>
          <w:sz w:val="24"/>
          <w:szCs w:val="24"/>
          <w:rtl/>
        </w:rPr>
        <w:t>و</w:t>
      </w:r>
      <w:r w:rsidR="00164C8A" w:rsidRPr="00710AF7">
        <w:rPr>
          <w:rFonts w:hint="cs"/>
          <w:sz w:val="24"/>
          <w:szCs w:val="24"/>
          <w:rtl/>
        </w:rPr>
        <w:t>أن تكون مصدقة من قبل إحدى الجهات التالية (الغرفة التجارية أو أحد البنوك أو جهة العمل)</w:t>
      </w:r>
      <w:r w:rsidR="002B5002" w:rsidRPr="00710AF7">
        <w:rPr>
          <w:rFonts w:hint="cs"/>
          <w:sz w:val="24"/>
          <w:szCs w:val="24"/>
          <w:rtl/>
        </w:rPr>
        <w:t xml:space="preserve">. </w:t>
      </w:r>
      <w:r w:rsidR="009852EF">
        <w:rPr>
          <w:rFonts w:hint="cs"/>
          <w:sz w:val="24"/>
          <w:szCs w:val="24"/>
          <w:rtl/>
        </w:rPr>
        <w:t>و</w:t>
      </w:r>
      <w:r w:rsidR="002B5002" w:rsidRPr="00710AF7">
        <w:rPr>
          <w:rFonts w:hint="cs"/>
          <w:sz w:val="24"/>
          <w:szCs w:val="24"/>
          <w:rtl/>
        </w:rPr>
        <w:t xml:space="preserve">أن يتم إرسالها للشركة </w:t>
      </w:r>
      <w:r w:rsidR="002834B9" w:rsidRPr="00CA2ECA">
        <w:rPr>
          <w:rFonts w:hint="cs"/>
          <w:sz w:val="24"/>
          <w:szCs w:val="24"/>
          <w:highlight w:val="yellow"/>
          <w:rtl/>
        </w:rPr>
        <w:t>قبل ا</w:t>
      </w:r>
      <w:r w:rsidR="002B5002" w:rsidRPr="00CA2ECA">
        <w:rPr>
          <w:rFonts w:hint="cs"/>
          <w:sz w:val="24"/>
          <w:szCs w:val="24"/>
          <w:highlight w:val="yellow"/>
          <w:rtl/>
        </w:rPr>
        <w:t>نعقاد الجمعية</w:t>
      </w:r>
      <w:bookmarkStart w:id="0" w:name="_GoBack"/>
      <w:bookmarkEnd w:id="0"/>
      <w:r w:rsidR="002B5002" w:rsidRPr="00710AF7">
        <w:rPr>
          <w:rFonts w:hint="cs"/>
          <w:sz w:val="24"/>
          <w:szCs w:val="24"/>
          <w:rtl/>
        </w:rPr>
        <w:t xml:space="preserve"> ليتم فرز الوكالات وتد</w:t>
      </w:r>
      <w:r>
        <w:rPr>
          <w:rFonts w:hint="cs"/>
          <w:sz w:val="24"/>
          <w:szCs w:val="24"/>
          <w:rtl/>
        </w:rPr>
        <w:t>قيقها</w:t>
      </w:r>
      <w:r w:rsidR="002B5002" w:rsidRPr="00710AF7">
        <w:rPr>
          <w:rFonts w:hint="cs"/>
          <w:sz w:val="24"/>
          <w:szCs w:val="24"/>
          <w:rtl/>
        </w:rPr>
        <w:t xml:space="preserve">، علماً بأنه لا يكون إنعقاد الجمعية العامة </w:t>
      </w:r>
      <w:r>
        <w:rPr>
          <w:rFonts w:hint="cs"/>
          <w:sz w:val="24"/>
          <w:szCs w:val="24"/>
          <w:rtl/>
        </w:rPr>
        <w:t xml:space="preserve">غير </w:t>
      </w:r>
      <w:r w:rsidR="00C94094">
        <w:rPr>
          <w:rFonts w:hint="cs"/>
          <w:sz w:val="24"/>
          <w:szCs w:val="24"/>
          <w:rtl/>
        </w:rPr>
        <w:t>ال</w:t>
      </w:r>
      <w:r w:rsidR="002B5002" w:rsidRPr="00710AF7">
        <w:rPr>
          <w:rFonts w:hint="cs"/>
          <w:sz w:val="24"/>
          <w:szCs w:val="24"/>
          <w:rtl/>
        </w:rPr>
        <w:t>عادية صحيحاً إلا إذا حضره مساهمون يمثلون نصف رأس المال على الأقل وذلك حسب المادة (</w:t>
      </w:r>
      <w:r w:rsidR="00036B30">
        <w:rPr>
          <w:rFonts w:hint="cs"/>
          <w:sz w:val="24"/>
          <w:szCs w:val="24"/>
          <w:rtl/>
        </w:rPr>
        <w:t>32</w:t>
      </w:r>
      <w:r w:rsidR="002B5002" w:rsidRPr="00710AF7">
        <w:rPr>
          <w:rFonts w:hint="cs"/>
          <w:sz w:val="24"/>
          <w:szCs w:val="24"/>
          <w:rtl/>
        </w:rPr>
        <w:t>) من النظام الأساسي للشركة.</w:t>
      </w:r>
      <w:r w:rsidR="002B5002">
        <w:rPr>
          <w:rFonts w:hint="cs"/>
          <w:rtl/>
        </w:rPr>
        <w:t xml:space="preserve">  </w:t>
      </w:r>
    </w:p>
    <w:sectPr w:rsidR="00D0617F" w:rsidSect="000654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BCF" w:rsidRDefault="007C5BCF" w:rsidP="00CE52FA">
      <w:pPr>
        <w:spacing w:after="0" w:line="240" w:lineRule="auto"/>
      </w:pPr>
      <w:r>
        <w:separator/>
      </w:r>
    </w:p>
  </w:endnote>
  <w:endnote w:type="continuationSeparator" w:id="0">
    <w:p w:rsidR="007C5BCF" w:rsidRDefault="007C5BCF" w:rsidP="00CE5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BCF" w:rsidRDefault="007C5BCF" w:rsidP="00CE52FA">
      <w:pPr>
        <w:spacing w:after="0" w:line="240" w:lineRule="auto"/>
      </w:pPr>
      <w:r>
        <w:separator/>
      </w:r>
    </w:p>
  </w:footnote>
  <w:footnote w:type="continuationSeparator" w:id="0">
    <w:p w:rsidR="007C5BCF" w:rsidRDefault="007C5BCF" w:rsidP="00CE5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969CE"/>
    <w:multiLevelType w:val="hybridMultilevel"/>
    <w:tmpl w:val="F15C1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EC1FF6"/>
    <w:multiLevelType w:val="hybridMultilevel"/>
    <w:tmpl w:val="B00661CC"/>
    <w:lvl w:ilvl="0" w:tplc="538A271C">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041"/>
    <w:rsid w:val="000116C7"/>
    <w:rsid w:val="00036B30"/>
    <w:rsid w:val="00052321"/>
    <w:rsid w:val="00061B16"/>
    <w:rsid w:val="00065408"/>
    <w:rsid w:val="000860E6"/>
    <w:rsid w:val="00087F26"/>
    <w:rsid w:val="00095A59"/>
    <w:rsid w:val="000E2D4A"/>
    <w:rsid w:val="00116D4C"/>
    <w:rsid w:val="001479D2"/>
    <w:rsid w:val="00164C8A"/>
    <w:rsid w:val="001D1B81"/>
    <w:rsid w:val="001F3155"/>
    <w:rsid w:val="00212751"/>
    <w:rsid w:val="00242A39"/>
    <w:rsid w:val="00247194"/>
    <w:rsid w:val="0026108C"/>
    <w:rsid w:val="002834B9"/>
    <w:rsid w:val="00294241"/>
    <w:rsid w:val="002A502C"/>
    <w:rsid w:val="002B5002"/>
    <w:rsid w:val="002D0D7F"/>
    <w:rsid w:val="00337054"/>
    <w:rsid w:val="00362865"/>
    <w:rsid w:val="003864FA"/>
    <w:rsid w:val="00417EA8"/>
    <w:rsid w:val="00425215"/>
    <w:rsid w:val="0044713F"/>
    <w:rsid w:val="004911A9"/>
    <w:rsid w:val="004A65CF"/>
    <w:rsid w:val="004C0865"/>
    <w:rsid w:val="0052335B"/>
    <w:rsid w:val="0054071C"/>
    <w:rsid w:val="005B256A"/>
    <w:rsid w:val="005C7388"/>
    <w:rsid w:val="005D6370"/>
    <w:rsid w:val="0064435E"/>
    <w:rsid w:val="00710AF7"/>
    <w:rsid w:val="0072686C"/>
    <w:rsid w:val="00730A57"/>
    <w:rsid w:val="0075058A"/>
    <w:rsid w:val="0078236C"/>
    <w:rsid w:val="007B2A29"/>
    <w:rsid w:val="007C5BCF"/>
    <w:rsid w:val="0081796D"/>
    <w:rsid w:val="008A64FB"/>
    <w:rsid w:val="008C2A98"/>
    <w:rsid w:val="008E5CCA"/>
    <w:rsid w:val="008F3041"/>
    <w:rsid w:val="0094242D"/>
    <w:rsid w:val="00950B71"/>
    <w:rsid w:val="00954B64"/>
    <w:rsid w:val="00970030"/>
    <w:rsid w:val="009852EF"/>
    <w:rsid w:val="009E1C31"/>
    <w:rsid w:val="009E36C3"/>
    <w:rsid w:val="00A31DE5"/>
    <w:rsid w:val="00A4234D"/>
    <w:rsid w:val="00A7041E"/>
    <w:rsid w:val="00AB2EF3"/>
    <w:rsid w:val="00AB7E0C"/>
    <w:rsid w:val="00AD29D5"/>
    <w:rsid w:val="00AF59B5"/>
    <w:rsid w:val="00AF6D50"/>
    <w:rsid w:val="00B15C99"/>
    <w:rsid w:val="00B70253"/>
    <w:rsid w:val="00B82CE5"/>
    <w:rsid w:val="00BE29D3"/>
    <w:rsid w:val="00BF6929"/>
    <w:rsid w:val="00C14CB3"/>
    <w:rsid w:val="00C2211D"/>
    <w:rsid w:val="00C35F08"/>
    <w:rsid w:val="00C80C28"/>
    <w:rsid w:val="00C94094"/>
    <w:rsid w:val="00C94E93"/>
    <w:rsid w:val="00CA2ECA"/>
    <w:rsid w:val="00CA39BF"/>
    <w:rsid w:val="00CE52FA"/>
    <w:rsid w:val="00CF178C"/>
    <w:rsid w:val="00D0617F"/>
    <w:rsid w:val="00D3420F"/>
    <w:rsid w:val="00D66AAE"/>
    <w:rsid w:val="00D8073F"/>
    <w:rsid w:val="00D94E28"/>
    <w:rsid w:val="00D95FF3"/>
    <w:rsid w:val="00DD01BE"/>
    <w:rsid w:val="00E02AA4"/>
    <w:rsid w:val="00E227B8"/>
    <w:rsid w:val="00E2342B"/>
    <w:rsid w:val="00E54AE2"/>
    <w:rsid w:val="00E77665"/>
    <w:rsid w:val="00E8514F"/>
    <w:rsid w:val="00E90FD5"/>
    <w:rsid w:val="00F04C20"/>
    <w:rsid w:val="00F3271B"/>
    <w:rsid w:val="00F421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041"/>
    <w:pPr>
      <w:ind w:left="720"/>
      <w:contextualSpacing/>
    </w:pPr>
  </w:style>
  <w:style w:type="paragraph" w:styleId="Header">
    <w:name w:val="header"/>
    <w:basedOn w:val="Normal"/>
    <w:link w:val="HeaderChar"/>
    <w:uiPriority w:val="99"/>
    <w:semiHidden/>
    <w:unhideWhenUsed/>
    <w:rsid w:val="00CE52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52FA"/>
  </w:style>
  <w:style w:type="paragraph" w:styleId="Footer">
    <w:name w:val="footer"/>
    <w:basedOn w:val="Normal"/>
    <w:link w:val="FooterChar"/>
    <w:uiPriority w:val="99"/>
    <w:semiHidden/>
    <w:unhideWhenUsed/>
    <w:rsid w:val="00CE52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52FA"/>
  </w:style>
  <w:style w:type="table" w:styleId="TableGrid">
    <w:name w:val="Table Grid"/>
    <w:basedOn w:val="TableNormal"/>
    <w:uiPriority w:val="59"/>
    <w:rsid w:val="00BF69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041"/>
    <w:pPr>
      <w:ind w:left="720"/>
      <w:contextualSpacing/>
    </w:pPr>
  </w:style>
  <w:style w:type="paragraph" w:styleId="Header">
    <w:name w:val="header"/>
    <w:basedOn w:val="Normal"/>
    <w:link w:val="HeaderChar"/>
    <w:uiPriority w:val="99"/>
    <w:semiHidden/>
    <w:unhideWhenUsed/>
    <w:rsid w:val="00CE52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52FA"/>
  </w:style>
  <w:style w:type="paragraph" w:styleId="Footer">
    <w:name w:val="footer"/>
    <w:basedOn w:val="Normal"/>
    <w:link w:val="FooterChar"/>
    <w:uiPriority w:val="99"/>
    <w:semiHidden/>
    <w:unhideWhenUsed/>
    <w:rsid w:val="00CE52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52FA"/>
  </w:style>
  <w:style w:type="table" w:styleId="TableGrid">
    <w:name w:val="Table Grid"/>
    <w:basedOn w:val="TableNormal"/>
    <w:uiPriority w:val="59"/>
    <w:rsid w:val="00BF69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1FFA0-A37A-496C-BEB6-65AA0340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Gassan Junaid</dc:creator>
  <cp:lastModifiedBy>Ghassan Al-Junaid</cp:lastModifiedBy>
  <cp:revision>2</cp:revision>
  <cp:lastPrinted>2016-06-29T09:29:00Z</cp:lastPrinted>
  <dcterms:created xsi:type="dcterms:W3CDTF">2016-06-29T12:18:00Z</dcterms:created>
  <dcterms:modified xsi:type="dcterms:W3CDTF">2016-06-29T12:18:00Z</dcterms:modified>
</cp:coreProperties>
</file>